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21BC" w:rsidRDefault="003B21BC">
      <w:pPr>
        <w:pStyle w:val="Corpotesto"/>
        <w:spacing w:after="0"/>
      </w:pPr>
    </w:p>
    <w:p w:rsidR="003B21BC" w:rsidRDefault="001301A5">
      <w:pPr>
        <w:pStyle w:val="Corpotesto"/>
        <w:spacing w:after="0"/>
        <w:jc w:val="center"/>
        <w:rPr>
          <w:rFonts w:ascii="Open sans" w:hAnsi="Open sans" w:hint="eastAsia"/>
        </w:rPr>
      </w:pPr>
      <w:bookmarkStart w:id="0" w:name="__DdeLink__54_659091915"/>
      <w:r>
        <w:rPr>
          <w:rFonts w:ascii="Open sans" w:hAnsi="Open sans"/>
        </w:rPr>
        <w:t>Comunicato stampa</w:t>
      </w:r>
    </w:p>
    <w:p w:rsidR="003B21BC" w:rsidRDefault="003B21BC">
      <w:pPr>
        <w:pStyle w:val="Corpotesto"/>
        <w:spacing w:after="0"/>
        <w:jc w:val="center"/>
        <w:rPr>
          <w:rFonts w:ascii="Open sans" w:hAnsi="Open sans" w:hint="eastAsia"/>
        </w:rPr>
      </w:pPr>
    </w:p>
    <w:p w:rsidR="003B21BC" w:rsidRPr="003A088F" w:rsidRDefault="001301A5">
      <w:pPr>
        <w:jc w:val="center"/>
        <w:rPr>
          <w:rFonts w:ascii="Open sans" w:hAnsi="Open sans" w:hint="eastAsia"/>
          <w:b/>
          <w:bCs/>
          <w:color w:val="EA6725"/>
          <w:sz w:val="28"/>
          <w:szCs w:val="28"/>
        </w:rPr>
      </w:pPr>
      <w:r w:rsidRPr="003A088F">
        <w:rPr>
          <w:rFonts w:ascii="Open sans" w:hAnsi="Open sans"/>
          <w:b/>
          <w:bCs/>
          <w:color w:val="EA6725"/>
          <w:sz w:val="28"/>
          <w:szCs w:val="28"/>
        </w:rPr>
        <w:t>TRASFORMAZIONE DIGITALE 2020</w:t>
      </w:r>
    </w:p>
    <w:p w:rsidR="003B21BC" w:rsidRPr="003A088F" w:rsidRDefault="001301A5">
      <w:pPr>
        <w:jc w:val="center"/>
        <w:rPr>
          <w:rFonts w:ascii="Open sans" w:hAnsi="Open sans" w:hint="eastAsia"/>
          <w:sz w:val="26"/>
          <w:szCs w:val="26"/>
        </w:rPr>
      </w:pPr>
      <w:r w:rsidRPr="003A088F">
        <w:rPr>
          <w:rFonts w:ascii="Open sans" w:hAnsi="Open sans"/>
          <w:b/>
          <w:bCs/>
          <w:color w:val="EA6725"/>
          <w:sz w:val="28"/>
          <w:szCs w:val="28"/>
        </w:rPr>
        <w:t>COME CAMBIA LO SCENARIO DELLE PMI E DEGLI ACQUISTI ONLINE</w:t>
      </w:r>
    </w:p>
    <w:p w:rsidR="003B21BC" w:rsidRPr="003A088F" w:rsidRDefault="003B21BC">
      <w:pPr>
        <w:spacing w:after="113" w:line="276" w:lineRule="auto"/>
        <w:jc w:val="both"/>
        <w:rPr>
          <w:rFonts w:ascii="Open sans" w:hAnsi="Open sans" w:hint="eastAsia"/>
          <w:sz w:val="26"/>
          <w:szCs w:val="26"/>
        </w:rPr>
      </w:pPr>
    </w:p>
    <w:p w:rsidR="003B21BC" w:rsidRPr="003A088F" w:rsidRDefault="001301A5">
      <w:pPr>
        <w:spacing w:after="113" w:line="276" w:lineRule="auto"/>
        <w:jc w:val="both"/>
        <w:rPr>
          <w:sz w:val="26"/>
          <w:szCs w:val="26"/>
        </w:rPr>
      </w:pPr>
      <w:r w:rsidRPr="003A088F">
        <w:rPr>
          <w:rFonts w:ascii="Open sans" w:hAnsi="Open sans"/>
          <w:b/>
          <w:bCs/>
          <w:sz w:val="26"/>
          <w:szCs w:val="26"/>
        </w:rPr>
        <w:t>Roma, 21/07/2020</w:t>
      </w:r>
      <w:r w:rsidRPr="003A088F">
        <w:rPr>
          <w:rFonts w:ascii="Open sans" w:hAnsi="Open sans"/>
          <w:sz w:val="26"/>
          <w:szCs w:val="26"/>
        </w:rPr>
        <w:t xml:space="preserve"> - Il 2020 è l’anno della grande trasformazione digitale per le aziende italiane di ogni dimensione: </w:t>
      </w:r>
      <w:proofErr w:type="spellStart"/>
      <w:r w:rsidRPr="003A088F">
        <w:rPr>
          <w:rFonts w:ascii="Open sans" w:hAnsi="Open sans"/>
          <w:sz w:val="26"/>
          <w:szCs w:val="26"/>
        </w:rPr>
        <w:t>eShoppingAdvisor</w:t>
      </w:r>
      <w:proofErr w:type="spellEnd"/>
      <w:r w:rsidRPr="003A088F">
        <w:rPr>
          <w:rFonts w:ascii="Open sans" w:hAnsi="Open sans"/>
          <w:sz w:val="26"/>
          <w:szCs w:val="26"/>
        </w:rPr>
        <w:t xml:space="preserve">, piattaforma online dedicata alla web </w:t>
      </w:r>
      <w:proofErr w:type="spellStart"/>
      <w:r w:rsidRPr="003A088F">
        <w:rPr>
          <w:rFonts w:ascii="Open sans" w:hAnsi="Open sans"/>
          <w:sz w:val="26"/>
          <w:szCs w:val="26"/>
        </w:rPr>
        <w:t>reputation</w:t>
      </w:r>
      <w:proofErr w:type="spellEnd"/>
      <w:r w:rsidRPr="003A088F">
        <w:rPr>
          <w:rFonts w:ascii="Open sans" w:hAnsi="Open sans"/>
          <w:sz w:val="26"/>
          <w:szCs w:val="26"/>
        </w:rPr>
        <w:t xml:space="preserve"> degli e-commerce italiani, presenta il suo</w:t>
      </w:r>
      <w:r w:rsidRPr="003A088F">
        <w:rPr>
          <w:rFonts w:ascii="Open sans" w:hAnsi="Open sans"/>
          <w:b/>
          <w:bCs/>
          <w:color w:val="333333"/>
          <w:sz w:val="26"/>
          <w:szCs w:val="26"/>
        </w:rPr>
        <w:t xml:space="preserve"> primo report di analisi sul trend di crescita</w:t>
      </w:r>
      <w:r w:rsidR="003A088F" w:rsidRPr="003A088F">
        <w:rPr>
          <w:rFonts w:ascii="Open sans" w:hAnsi="Open sans"/>
          <w:b/>
          <w:bCs/>
          <w:color w:val="333333"/>
          <w:sz w:val="26"/>
          <w:szCs w:val="26"/>
        </w:rPr>
        <w:t xml:space="preserve"> digitale</w:t>
      </w:r>
      <w:r w:rsidRPr="003A088F">
        <w:rPr>
          <w:rFonts w:ascii="Open sans" w:hAnsi="Open sans"/>
          <w:color w:val="333333"/>
          <w:sz w:val="26"/>
          <w:szCs w:val="26"/>
        </w:rPr>
        <w:t xml:space="preserve"> </w:t>
      </w:r>
      <w:r w:rsidRPr="003A088F">
        <w:rPr>
          <w:rFonts w:ascii="Open sans" w:hAnsi="Open sans"/>
          <w:b/>
          <w:bCs/>
          <w:color w:val="333333"/>
          <w:sz w:val="26"/>
          <w:szCs w:val="26"/>
        </w:rPr>
        <w:t>delle PMI e microimprese italiane</w:t>
      </w:r>
      <w:r w:rsidRPr="003A088F">
        <w:rPr>
          <w:rFonts w:ascii="Open sans" w:hAnsi="Open sans"/>
          <w:color w:val="333333"/>
          <w:sz w:val="26"/>
          <w:szCs w:val="26"/>
        </w:rPr>
        <w:t xml:space="preserve">. </w:t>
      </w:r>
    </w:p>
    <w:p w:rsidR="003B21BC" w:rsidRPr="003A088F" w:rsidRDefault="001301A5">
      <w:pPr>
        <w:spacing w:after="113" w:line="276" w:lineRule="auto"/>
        <w:jc w:val="both"/>
        <w:rPr>
          <w:rFonts w:ascii="Open sans" w:hAnsi="Open sans" w:hint="eastAsia"/>
          <w:sz w:val="26"/>
          <w:szCs w:val="26"/>
        </w:rPr>
      </w:pPr>
      <w:r w:rsidRPr="003A088F">
        <w:rPr>
          <w:rFonts w:ascii="Open sans" w:hAnsi="Open sans"/>
          <w:sz w:val="26"/>
          <w:szCs w:val="26"/>
        </w:rPr>
        <w:t>A partire dai dati registrati sulla piattaforma in merito alla presenza delle aziende online e all’incremento dell’attività degli utenti, il report analizza i primi due trimestri 2020, offrendo una fotografia sull’andamento del settore e-commerce per PMI e microimprese italiane e della risposta del pubblico in termini di feedback e recensioni.</w:t>
      </w:r>
    </w:p>
    <w:p w:rsidR="003B21BC" w:rsidRPr="003A088F" w:rsidRDefault="001301A5">
      <w:pPr>
        <w:spacing w:after="113" w:line="276" w:lineRule="auto"/>
        <w:jc w:val="both"/>
        <w:rPr>
          <w:sz w:val="26"/>
          <w:szCs w:val="26"/>
        </w:rPr>
      </w:pPr>
      <w:r w:rsidRPr="003A088F">
        <w:rPr>
          <w:rFonts w:ascii="Open sans" w:hAnsi="Open sans"/>
          <w:sz w:val="26"/>
          <w:szCs w:val="26"/>
        </w:rPr>
        <w:t xml:space="preserve">Nel trimestre aprile-giugno 2020, ovvero nel periodo più critico della pandemia da COVID-19, la </w:t>
      </w:r>
      <w:r w:rsidRPr="003A088F">
        <w:rPr>
          <w:rFonts w:ascii="Open sans" w:hAnsi="Open sans"/>
          <w:b/>
          <w:bCs/>
          <w:color w:val="333333"/>
          <w:sz w:val="26"/>
          <w:szCs w:val="26"/>
        </w:rPr>
        <w:t xml:space="preserve">crescita di iscrizioni di e-commerce </w:t>
      </w:r>
      <w:r w:rsidRPr="003A088F">
        <w:rPr>
          <w:rFonts w:ascii="Open sans" w:hAnsi="Open sans"/>
          <w:sz w:val="26"/>
          <w:szCs w:val="26"/>
        </w:rPr>
        <w:t xml:space="preserve">sulla piattaforma ha riguardato tutti i comparti merceologici, con particolare attenzione agli accessori (+428%), all’abbigliamento donna (+375%) e uomo (+366%), agli alimenti tipici (+341%). </w:t>
      </w:r>
    </w:p>
    <w:p w:rsidR="003B21BC" w:rsidRPr="003A088F" w:rsidRDefault="001301A5">
      <w:pPr>
        <w:spacing w:after="113" w:line="276" w:lineRule="auto"/>
        <w:jc w:val="both"/>
        <w:rPr>
          <w:rFonts w:ascii="Open sans" w:hAnsi="Open sans" w:hint="eastAsia"/>
          <w:sz w:val="26"/>
          <w:szCs w:val="26"/>
        </w:rPr>
      </w:pPr>
      <w:r w:rsidRPr="003A088F">
        <w:rPr>
          <w:rFonts w:ascii="Open sans" w:hAnsi="Open sans"/>
          <w:sz w:val="26"/>
          <w:szCs w:val="26"/>
        </w:rPr>
        <w:t>Come controparte,</w:t>
      </w:r>
      <w:r w:rsidRPr="003A088F">
        <w:rPr>
          <w:rFonts w:ascii="Open sans" w:hAnsi="Open sans"/>
          <w:color w:val="333333"/>
          <w:sz w:val="26"/>
          <w:szCs w:val="26"/>
        </w:rPr>
        <w:t xml:space="preserve"> </w:t>
      </w:r>
      <w:r w:rsidRPr="003A088F">
        <w:rPr>
          <w:rFonts w:ascii="Open sans" w:hAnsi="Open sans"/>
          <w:b/>
          <w:bCs/>
          <w:color w:val="333333"/>
          <w:sz w:val="26"/>
          <w:szCs w:val="26"/>
        </w:rPr>
        <w:t>le recensioni sottolineano e riflettono le preferenze di acquisto online</w:t>
      </w:r>
      <w:r w:rsidRPr="003A088F">
        <w:rPr>
          <w:rFonts w:ascii="Open sans" w:hAnsi="Open sans"/>
          <w:sz w:val="26"/>
          <w:szCs w:val="26"/>
        </w:rPr>
        <w:t xml:space="preserve"> dei consumatori nei confronti delle PMI e microimprese italiane: il trend, registrato nel periodo aprile-giugno 2020, vede un aumento di recensioni rispetto al trimestre precedente soprattutto nell’ambito di abbigliamento (+366%), alimenti tipici &amp; biologici (+186%), bevande &amp; liquori (+354%), alimenti freschi (+246%), ma anche cosmetici (+466%) e accessori abbigliamento (+419%).</w:t>
      </w:r>
    </w:p>
    <w:p w:rsidR="003B21BC" w:rsidRPr="003A088F" w:rsidRDefault="001301A5">
      <w:pPr>
        <w:spacing w:after="113" w:line="276" w:lineRule="auto"/>
        <w:jc w:val="both"/>
        <w:rPr>
          <w:sz w:val="26"/>
          <w:szCs w:val="26"/>
        </w:rPr>
      </w:pPr>
      <w:r w:rsidRPr="003A088F">
        <w:rPr>
          <w:rFonts w:ascii="Open sans" w:hAnsi="Open sans"/>
          <w:sz w:val="26"/>
          <w:szCs w:val="26"/>
        </w:rPr>
        <w:t xml:space="preserve">«Puntare sulle recensioni e sul miglioramento della propria brand </w:t>
      </w:r>
      <w:proofErr w:type="spellStart"/>
      <w:r w:rsidRPr="003A088F">
        <w:rPr>
          <w:rFonts w:ascii="Open sans" w:hAnsi="Open sans"/>
          <w:sz w:val="26"/>
          <w:szCs w:val="26"/>
        </w:rPr>
        <w:t>awareness</w:t>
      </w:r>
      <w:proofErr w:type="spellEnd"/>
      <w:r w:rsidRPr="003A088F">
        <w:rPr>
          <w:rFonts w:ascii="Open sans" w:hAnsi="Open sans"/>
          <w:sz w:val="26"/>
          <w:szCs w:val="26"/>
        </w:rPr>
        <w:t xml:space="preserve"> diventa in questo momento vitale per ogni impresa che decida di intraprendere la strada della trasformazione digitale», afferma </w:t>
      </w:r>
      <w:r w:rsidRPr="003A088F">
        <w:rPr>
          <w:rFonts w:ascii="Open sans" w:hAnsi="Open sans"/>
          <w:b/>
          <w:bCs/>
          <w:color w:val="333333"/>
          <w:sz w:val="26"/>
          <w:szCs w:val="26"/>
        </w:rPr>
        <w:t xml:space="preserve">Andrea Carboni, CEO di </w:t>
      </w:r>
      <w:proofErr w:type="spellStart"/>
      <w:r w:rsidRPr="003A088F">
        <w:rPr>
          <w:rFonts w:ascii="Open sans" w:hAnsi="Open sans"/>
          <w:b/>
          <w:bCs/>
          <w:color w:val="333333"/>
          <w:sz w:val="26"/>
          <w:szCs w:val="26"/>
        </w:rPr>
        <w:t>eShoppingAdvisor</w:t>
      </w:r>
      <w:proofErr w:type="spellEnd"/>
      <w:r w:rsidRPr="003A088F">
        <w:rPr>
          <w:rFonts w:ascii="Open sans" w:hAnsi="Open sans"/>
          <w:sz w:val="26"/>
          <w:szCs w:val="26"/>
        </w:rPr>
        <w:t xml:space="preserve">. La startup ha recentemente completato </w:t>
      </w:r>
      <w:r w:rsidRPr="003A088F">
        <w:rPr>
          <w:rFonts w:ascii="Open sans" w:hAnsi="Open sans"/>
          <w:b/>
          <w:bCs/>
          <w:sz w:val="26"/>
          <w:szCs w:val="26"/>
        </w:rPr>
        <w:t>L</w:t>
      </w:r>
      <w:r w:rsidR="003A088F" w:rsidRPr="003A088F">
        <w:rPr>
          <w:rFonts w:ascii="Open sans" w:hAnsi="Open sans"/>
          <w:b/>
          <w:bCs/>
          <w:sz w:val="26"/>
          <w:szCs w:val="26"/>
        </w:rPr>
        <w:t>UISS</w:t>
      </w:r>
      <w:r w:rsidRPr="003A088F">
        <w:rPr>
          <w:rFonts w:ascii="Open sans" w:hAnsi="Open sans"/>
          <w:b/>
          <w:bCs/>
          <w:sz w:val="26"/>
          <w:szCs w:val="26"/>
        </w:rPr>
        <w:t xml:space="preserve"> </w:t>
      </w:r>
      <w:proofErr w:type="spellStart"/>
      <w:r w:rsidRPr="003A088F">
        <w:rPr>
          <w:rFonts w:ascii="Open sans" w:hAnsi="Open sans"/>
          <w:b/>
          <w:bCs/>
          <w:sz w:val="26"/>
          <w:szCs w:val="26"/>
        </w:rPr>
        <w:t>EnLabs</w:t>
      </w:r>
      <w:proofErr w:type="spellEnd"/>
      <w:r w:rsidRPr="003A088F">
        <w:rPr>
          <w:rFonts w:ascii="Open sans" w:hAnsi="Open sans"/>
          <w:sz w:val="26"/>
          <w:szCs w:val="26"/>
        </w:rPr>
        <w:t xml:space="preserve">, il Programma di Accelerazione di </w:t>
      </w:r>
      <w:proofErr w:type="spellStart"/>
      <w:r w:rsidRPr="003A088F">
        <w:rPr>
          <w:rFonts w:ascii="Open sans" w:hAnsi="Open sans"/>
          <w:b/>
          <w:bCs/>
          <w:sz w:val="26"/>
          <w:szCs w:val="26"/>
        </w:rPr>
        <w:t>LVenture</w:t>
      </w:r>
      <w:proofErr w:type="spellEnd"/>
      <w:r w:rsidRPr="003A088F">
        <w:rPr>
          <w:rFonts w:ascii="Open sans" w:hAnsi="Open sans"/>
          <w:b/>
          <w:bCs/>
          <w:sz w:val="26"/>
          <w:szCs w:val="26"/>
        </w:rPr>
        <w:t xml:space="preserve"> Group</w:t>
      </w:r>
      <w:r w:rsidRPr="003A088F">
        <w:rPr>
          <w:rFonts w:ascii="Open sans" w:hAnsi="Open sans"/>
          <w:sz w:val="26"/>
          <w:szCs w:val="26"/>
        </w:rPr>
        <w:t>, e ad oggi aggrega oltre 80mila e-commerce di tutta Italia.</w:t>
      </w:r>
    </w:p>
    <w:p w:rsidR="003B21BC" w:rsidRPr="003A088F" w:rsidRDefault="001301A5">
      <w:pPr>
        <w:spacing w:after="113" w:line="276" w:lineRule="auto"/>
        <w:jc w:val="both"/>
        <w:rPr>
          <w:sz w:val="26"/>
          <w:szCs w:val="26"/>
        </w:rPr>
      </w:pPr>
      <w:r w:rsidRPr="003A088F">
        <w:rPr>
          <w:rFonts w:ascii="Open sans" w:hAnsi="Open sans"/>
          <w:sz w:val="26"/>
          <w:szCs w:val="26"/>
        </w:rPr>
        <w:t xml:space="preserve">«I dati registrati sulla nostra piattaforma confermano le stime </w:t>
      </w:r>
      <w:proofErr w:type="spellStart"/>
      <w:r w:rsidRPr="003A088F">
        <w:rPr>
          <w:rFonts w:ascii="Open sans" w:hAnsi="Open sans"/>
          <w:sz w:val="26"/>
          <w:szCs w:val="26"/>
        </w:rPr>
        <w:t>Netcomm</w:t>
      </w:r>
      <w:proofErr w:type="spellEnd"/>
      <w:r w:rsidRPr="003A088F">
        <w:rPr>
          <w:rFonts w:ascii="Open sans" w:hAnsi="Open sans"/>
          <w:sz w:val="26"/>
          <w:szCs w:val="26"/>
        </w:rPr>
        <w:t xml:space="preserve">, secondo le quali in questi ultimi mesi il nostro Paese ha fatto progressi di 10 anni in ambito digitalizzazione. </w:t>
      </w:r>
      <w:r w:rsidRPr="003A088F">
        <w:rPr>
          <w:rFonts w:ascii="Open sans" w:hAnsi="Open sans"/>
          <w:color w:val="000000"/>
          <w:sz w:val="26"/>
          <w:szCs w:val="26"/>
        </w:rPr>
        <w:t xml:space="preserve">Emerge quanto la </w:t>
      </w:r>
      <w:proofErr w:type="spellStart"/>
      <w:r w:rsidRPr="003A088F">
        <w:rPr>
          <w:rFonts w:ascii="Open sans" w:hAnsi="Open sans"/>
          <w:color w:val="000000"/>
          <w:sz w:val="26"/>
          <w:szCs w:val="26"/>
        </w:rPr>
        <w:t>multicanalità</w:t>
      </w:r>
      <w:proofErr w:type="spellEnd"/>
      <w:r w:rsidRPr="003A088F">
        <w:rPr>
          <w:rFonts w:ascii="Open sans" w:hAnsi="Open sans"/>
          <w:color w:val="000000"/>
          <w:sz w:val="26"/>
          <w:szCs w:val="26"/>
        </w:rPr>
        <w:t xml:space="preserve"> di approccio alla vendita sia ormai fondamentale, soprattutto per le PMI e le microimprese italiane».</w:t>
      </w:r>
    </w:p>
    <w:bookmarkEnd w:id="0"/>
    <w:p w:rsidR="003B21BC" w:rsidRPr="003A088F" w:rsidRDefault="003B21BC">
      <w:pPr>
        <w:spacing w:after="113" w:line="276" w:lineRule="auto"/>
        <w:jc w:val="both"/>
        <w:rPr>
          <w:sz w:val="26"/>
          <w:szCs w:val="26"/>
        </w:rPr>
      </w:pPr>
    </w:p>
    <w:sectPr w:rsidR="003B21BC" w:rsidRPr="003A088F">
      <w:headerReference w:type="default" r:id="rId6"/>
      <w:footerReference w:type="default" r:id="rId7"/>
      <w:pgSz w:w="11906" w:h="16838"/>
      <w:pgMar w:top="1710" w:right="1134" w:bottom="1853" w:left="1134" w:header="1134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3485F" w:rsidRDefault="0003485F">
      <w:r>
        <w:separator/>
      </w:r>
    </w:p>
  </w:endnote>
  <w:endnote w:type="continuationSeparator" w:id="0">
    <w:p w:rsidR="0003485F" w:rsidRDefault="0003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Calibri"/>
    <w:panose1 w:val="020B0604020202020204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21BC" w:rsidRDefault="001301A5">
    <w:pPr>
      <w:pStyle w:val="Pidipagina"/>
      <w:jc w:val="center"/>
    </w:pPr>
    <w:r>
      <w:rPr>
        <w:rFonts w:ascii="Open sans" w:hAnsi="Open sans"/>
        <w:color w:val="333333"/>
        <w:sz w:val="16"/>
        <w:szCs w:val="16"/>
      </w:rPr>
      <w:t xml:space="preserve">World Advisor </w:t>
    </w:r>
    <w:proofErr w:type="spellStart"/>
    <w:r>
      <w:rPr>
        <w:rFonts w:ascii="Open sans" w:hAnsi="Open sans"/>
        <w:color w:val="333333"/>
        <w:sz w:val="16"/>
        <w:szCs w:val="16"/>
      </w:rPr>
      <w:t>srl</w:t>
    </w:r>
    <w:proofErr w:type="spellEnd"/>
    <w:r>
      <w:rPr>
        <w:rFonts w:ascii="Open sans" w:hAnsi="Open sans"/>
        <w:color w:val="333333"/>
        <w:sz w:val="16"/>
        <w:szCs w:val="16"/>
      </w:rPr>
      <w:t xml:space="preserve">, Via Val Di Sangro 52, 00141 Roma | </w:t>
    </w:r>
    <w:proofErr w:type="spellStart"/>
    <w:r>
      <w:rPr>
        <w:rFonts w:ascii="Open sans" w:hAnsi="Open sans"/>
        <w:color w:val="333333"/>
        <w:sz w:val="16"/>
        <w:szCs w:val="16"/>
      </w:rPr>
      <w:t>P.Iva</w:t>
    </w:r>
    <w:proofErr w:type="spellEnd"/>
    <w:r>
      <w:rPr>
        <w:rFonts w:ascii="Open sans" w:hAnsi="Open sans"/>
        <w:color w:val="333333"/>
        <w:sz w:val="16"/>
        <w:szCs w:val="16"/>
      </w:rPr>
      <w:t xml:space="preserve"> 13826511001 </w:t>
    </w:r>
  </w:p>
  <w:p w:rsidR="003B21BC" w:rsidRDefault="0003485F">
    <w:pPr>
      <w:pStyle w:val="Pidipagina"/>
      <w:jc w:val="center"/>
    </w:pPr>
    <w:hyperlink r:id="rId1">
      <w:r w:rsidR="001301A5">
        <w:rPr>
          <w:rStyle w:val="CollegamentoInternet"/>
          <w:rFonts w:ascii="Open sans" w:hAnsi="Open sans"/>
          <w:color w:val="808080"/>
          <w:sz w:val="16"/>
          <w:szCs w:val="16"/>
        </w:rPr>
        <w:t>www.eshoppingadvisor.com</w:t>
      </w:r>
    </w:hyperlink>
    <w:r w:rsidR="001301A5">
      <w:rPr>
        <w:rFonts w:ascii="Open sans" w:hAnsi="Open sans"/>
        <w:color w:val="808080"/>
        <w:sz w:val="16"/>
        <w:szCs w:val="16"/>
      </w:rPr>
      <w:t xml:space="preserve"> |</w:t>
    </w:r>
    <w:r w:rsidR="001301A5">
      <w:rPr>
        <w:rFonts w:ascii="Open sans" w:hAnsi="Open sans"/>
        <w:color w:val="333333"/>
        <w:sz w:val="16"/>
        <w:szCs w:val="16"/>
      </w:rPr>
      <w:t xml:space="preserve"> Ufficio Stampa:</w:t>
    </w:r>
    <w:r w:rsidR="001301A5">
      <w:rPr>
        <w:rFonts w:ascii="Open sans" w:hAnsi="Open sans"/>
        <w:color w:val="808080"/>
        <w:sz w:val="16"/>
        <w:szCs w:val="16"/>
      </w:rPr>
      <w:t xml:space="preserve"> press</w:t>
    </w:r>
    <w:r w:rsidR="001301A5">
      <w:rPr>
        <w:rStyle w:val="CollegamentoInternet"/>
        <w:rFonts w:ascii="Open sans" w:hAnsi="Open sans"/>
        <w:color w:val="808080"/>
        <w:sz w:val="16"/>
        <w:szCs w:val="16"/>
      </w:rPr>
      <w:t>@eshoppingadvisor.com</w:t>
    </w:r>
    <w:r w:rsidR="001301A5">
      <w:rPr>
        <w:rFonts w:ascii="Open sans" w:hAnsi="Open sans"/>
        <w:color w:val="8080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3485F" w:rsidRDefault="0003485F">
      <w:r>
        <w:separator/>
      </w:r>
    </w:p>
  </w:footnote>
  <w:footnote w:type="continuationSeparator" w:id="0">
    <w:p w:rsidR="0003485F" w:rsidRDefault="00034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21BC" w:rsidRDefault="001301A5">
    <w:pPr>
      <w:pStyle w:val="Intestazione"/>
    </w:pPr>
    <w:r>
      <w:rPr>
        <w:noProof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-168910</wp:posOffset>
          </wp:positionH>
          <wp:positionV relativeFrom="paragraph">
            <wp:posOffset>-254000</wp:posOffset>
          </wp:positionV>
          <wp:extent cx="2101850" cy="471805"/>
          <wp:effectExtent l="0" t="0" r="0" b="0"/>
          <wp:wrapSquare wrapText="largest"/>
          <wp:docPr id="1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01850" cy="471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1BC"/>
    <w:rsid w:val="0003485F"/>
    <w:rsid w:val="001301A5"/>
    <w:rsid w:val="0036183E"/>
    <w:rsid w:val="003A088F"/>
    <w:rsid w:val="003B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3FB3D39-A36E-9040-85C9-4C5FD4DC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NSimSun" w:hAnsi="Calibri" w:cs="Lucida Sans"/>
        <w:kern w:val="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105">
    <w:name w:val="ListLabel 105"/>
    <w:qFormat/>
    <w:rPr>
      <w:rFonts w:ascii="Open sans" w:hAnsi="Open sans"/>
      <w:color w:val="808080"/>
      <w:sz w:val="16"/>
      <w:szCs w:val="16"/>
    </w:rPr>
  </w:style>
  <w:style w:type="character" w:customStyle="1" w:styleId="ListLabel106">
    <w:name w:val="ListLabel 106"/>
    <w:qFormat/>
    <w:rPr>
      <w:rFonts w:ascii="Open sans" w:hAnsi="Open sans"/>
      <w:sz w:val="20"/>
      <w:szCs w:val="20"/>
    </w:rPr>
  </w:style>
  <w:style w:type="character" w:customStyle="1" w:styleId="ListLabel107">
    <w:name w:val="ListLabel 107"/>
    <w:qFormat/>
    <w:rPr>
      <w:rFonts w:ascii="Open sans" w:hAnsi="Open sans"/>
      <w:sz w:val="20"/>
      <w:szCs w:val="20"/>
    </w:rPr>
  </w:style>
  <w:style w:type="character" w:customStyle="1" w:styleId="ListLabel108">
    <w:name w:val="ListLabel 108"/>
    <w:qFormat/>
    <w:rPr>
      <w:rFonts w:ascii="Open sans" w:hAnsi="Open sans"/>
      <w:color w:val="808080"/>
      <w:sz w:val="16"/>
      <w:szCs w:val="16"/>
    </w:rPr>
  </w:style>
  <w:style w:type="character" w:customStyle="1" w:styleId="ListLabel109">
    <w:name w:val="ListLabel 109"/>
    <w:qFormat/>
    <w:rPr>
      <w:rFonts w:ascii="Open sans" w:hAnsi="Open sans"/>
      <w:sz w:val="20"/>
      <w:szCs w:val="20"/>
    </w:rPr>
  </w:style>
  <w:style w:type="character" w:customStyle="1" w:styleId="ListLabel110">
    <w:name w:val="ListLabel 110"/>
    <w:qFormat/>
    <w:rPr>
      <w:rFonts w:ascii="Open sans" w:hAnsi="Open sans"/>
      <w:color w:val="808080"/>
      <w:sz w:val="16"/>
      <w:szCs w:val="16"/>
    </w:rPr>
  </w:style>
  <w:style w:type="character" w:customStyle="1" w:styleId="ListLabel111">
    <w:name w:val="ListLabel 111"/>
    <w:qFormat/>
    <w:rPr>
      <w:rFonts w:ascii="Open sans" w:hAnsi="Open sans"/>
      <w:sz w:val="20"/>
      <w:szCs w:val="20"/>
    </w:rPr>
  </w:style>
  <w:style w:type="character" w:customStyle="1" w:styleId="ListLabel112">
    <w:name w:val="ListLabel 112"/>
    <w:qFormat/>
    <w:rPr>
      <w:rFonts w:ascii="Open sans" w:hAnsi="Open sans"/>
      <w:color w:val="808080"/>
      <w:sz w:val="16"/>
      <w:szCs w:val="16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hoppingadvisor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</dc:creator>
  <dc:description/>
  <cp:lastModifiedBy>Luca Zanon</cp:lastModifiedBy>
  <cp:revision>2</cp:revision>
  <dcterms:created xsi:type="dcterms:W3CDTF">2020-10-22T08:18:00Z</dcterms:created>
  <dcterms:modified xsi:type="dcterms:W3CDTF">2020-10-22T08:18:00Z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